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A3" w:rsidRPr="00052DA3" w:rsidRDefault="00052DA3" w:rsidP="002F4A42">
      <w:pPr>
        <w:pStyle w:val="FirstParagraph"/>
        <w:spacing w:before="0" w:after="0"/>
        <w:ind w:left="4248" w:firstLine="708"/>
        <w:rPr>
          <w:rFonts w:asciiTheme="majorBidi" w:hAnsiTheme="majorBidi" w:cstheme="majorBidi"/>
          <w:b/>
          <w:bCs/>
          <w:lang w:val="tr-TR"/>
        </w:rPr>
      </w:pPr>
      <w:r w:rsidRPr="00052DA3">
        <w:rPr>
          <w:rFonts w:asciiTheme="majorBidi" w:hAnsiTheme="majorBidi" w:cstheme="majorBidi"/>
          <w:b/>
          <w:bCs/>
          <w:lang w:val="tr-TR"/>
        </w:rPr>
        <w:t>T.C.</w:t>
      </w:r>
    </w:p>
    <w:p w:rsidR="00052DA3" w:rsidRPr="00052DA3" w:rsidRDefault="00052DA3" w:rsidP="00052DA3">
      <w:pPr>
        <w:pStyle w:val="FirstParagraph"/>
        <w:spacing w:before="0" w:after="0"/>
        <w:jc w:val="center"/>
        <w:rPr>
          <w:rFonts w:asciiTheme="majorBidi" w:hAnsiTheme="majorBidi" w:cstheme="majorBidi"/>
          <w:b/>
          <w:bCs/>
          <w:lang w:val="tr-TR"/>
        </w:rPr>
      </w:pPr>
      <w:r w:rsidRPr="00052DA3">
        <w:rPr>
          <w:rFonts w:asciiTheme="majorBidi" w:hAnsiTheme="majorBidi" w:cstheme="majorBidi"/>
          <w:b/>
          <w:bCs/>
          <w:lang w:val="tr-TR"/>
        </w:rPr>
        <w:t>TRAKYA ÜNİVERSİTESİ</w:t>
      </w:r>
    </w:p>
    <w:p w:rsidR="00052DA3" w:rsidRPr="00052DA3" w:rsidRDefault="00052DA3" w:rsidP="00052DA3">
      <w:pPr>
        <w:pStyle w:val="FirstParagraph"/>
        <w:spacing w:before="0" w:after="0"/>
        <w:jc w:val="center"/>
        <w:rPr>
          <w:rFonts w:asciiTheme="majorBidi" w:hAnsiTheme="majorBidi" w:cstheme="majorBidi"/>
          <w:b/>
          <w:bCs/>
          <w:lang w:val="tr-TR"/>
        </w:rPr>
      </w:pPr>
      <w:r w:rsidRPr="00052DA3">
        <w:rPr>
          <w:rFonts w:asciiTheme="majorBidi" w:hAnsiTheme="majorBidi" w:cstheme="majorBidi"/>
          <w:b/>
          <w:bCs/>
          <w:lang w:val="tr-TR"/>
        </w:rPr>
        <w:t>SENATO KARARLARI</w:t>
      </w:r>
    </w:p>
    <w:p w:rsidR="00052DA3" w:rsidRPr="00052DA3" w:rsidRDefault="00052DA3" w:rsidP="00052DA3">
      <w:pPr>
        <w:pStyle w:val="GvdeMetni"/>
        <w:rPr>
          <w:rFonts w:asciiTheme="majorBidi" w:hAnsiTheme="majorBidi" w:cstheme="majorBidi"/>
          <w:b/>
          <w:bCs/>
        </w:rPr>
      </w:pPr>
    </w:p>
    <w:p w:rsidR="00052DA3" w:rsidRPr="00052DA3" w:rsidRDefault="00052DA3" w:rsidP="00052DA3">
      <w:pPr>
        <w:pStyle w:val="GvdeMetni"/>
        <w:rPr>
          <w:rFonts w:asciiTheme="majorBidi" w:hAnsiTheme="majorBidi" w:cstheme="majorBidi"/>
          <w:b/>
          <w:bCs/>
        </w:rPr>
      </w:pPr>
    </w:p>
    <w:p w:rsidR="00052DA3" w:rsidRPr="00052DA3" w:rsidRDefault="00052DA3" w:rsidP="00052DA3">
      <w:pPr>
        <w:pStyle w:val="GvdeMetni"/>
        <w:ind w:firstLine="708"/>
        <w:rPr>
          <w:rFonts w:asciiTheme="majorBidi" w:hAnsiTheme="majorBidi" w:cstheme="majorBidi"/>
          <w:b/>
          <w:bCs/>
        </w:rPr>
      </w:pPr>
      <w:r w:rsidRPr="00052DA3">
        <w:rPr>
          <w:rFonts w:asciiTheme="majorBidi" w:hAnsiTheme="majorBidi" w:cstheme="majorBidi"/>
          <w:b/>
          <w:bCs/>
        </w:rPr>
        <w:t>TOPLANTI TARİHİ: 30 NİSAN 2020</w:t>
      </w:r>
    </w:p>
    <w:p w:rsidR="00052DA3" w:rsidRPr="00052DA3" w:rsidRDefault="00052DA3" w:rsidP="00052DA3">
      <w:pPr>
        <w:pStyle w:val="GvdeMetni"/>
        <w:ind w:firstLine="708"/>
        <w:rPr>
          <w:rFonts w:asciiTheme="majorBidi" w:hAnsiTheme="majorBidi" w:cstheme="majorBidi"/>
          <w:b/>
          <w:bCs/>
        </w:rPr>
      </w:pPr>
      <w:r w:rsidRPr="00052DA3">
        <w:rPr>
          <w:rFonts w:asciiTheme="majorBidi" w:hAnsiTheme="majorBidi" w:cstheme="majorBidi"/>
          <w:b/>
          <w:bCs/>
        </w:rPr>
        <w:t>TOPLANTI SAYISI: 09</w:t>
      </w:r>
    </w:p>
    <w:p w:rsidR="00052DA3" w:rsidRPr="00052DA3" w:rsidRDefault="00052DA3" w:rsidP="00052DA3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52DA3" w:rsidRPr="00052DA3" w:rsidRDefault="00052DA3" w:rsidP="00052DA3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52DA3">
        <w:rPr>
          <w:rFonts w:asciiTheme="majorBidi" w:hAnsiTheme="majorBidi" w:cstheme="majorBidi"/>
          <w:b/>
          <w:bCs/>
          <w:sz w:val="24"/>
          <w:szCs w:val="24"/>
        </w:rPr>
        <w:t>KARAR 11:</w:t>
      </w:r>
    </w:p>
    <w:p w:rsidR="00052DA3" w:rsidRPr="00052DA3" w:rsidRDefault="00052DA3" w:rsidP="00052DA3">
      <w:pPr>
        <w:spacing w:line="240" w:lineRule="auto"/>
        <w:ind w:firstLine="708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052DA3"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 xml:space="preserve">Yükseköğretim Kurulu Başkanlığı’ndan alınan </w:t>
      </w:r>
      <w:proofErr w:type="gramStart"/>
      <w:r w:rsidRPr="00052DA3"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>09/04/2020</w:t>
      </w:r>
      <w:proofErr w:type="gramEnd"/>
      <w:r w:rsidRPr="00052DA3"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 xml:space="preserve"> tarihli ve 26035 sayılı yazı gereği, Üniversitemiz Mühendislik Fakültesinin 29.04.2020 tarih E.427991 sayılı,  Eğitim Fakültesi Türkçe ve Sosyal Bilimler Eğitimi Bölüm Başkanı Doç. Dr. Muharrem </w:t>
      </w:r>
      <w:proofErr w:type="spellStart"/>
      <w:r w:rsidRPr="00052DA3"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>ÖZDEN’in</w:t>
      </w:r>
      <w:proofErr w:type="spellEnd"/>
      <w:r w:rsidRPr="00052DA3"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 xml:space="preserve"> 30.04.2020 </w:t>
      </w:r>
      <w:r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>tarihli</w:t>
      </w:r>
      <w:r w:rsidRPr="00052DA3"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 xml:space="preserve"> dilekçesi ve Uzunköprü Meslek Yüksekokulunun 30.04.2020 tarih E.428154 sayılı tekliflerine</w:t>
      </w:r>
      <w:r w:rsidR="002C04B6"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 xml:space="preserve"> ilişkin</w:t>
      </w:r>
      <w:r w:rsidR="00BF48CC"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 xml:space="preserve"> bazı derslerin</w:t>
      </w:r>
      <w:r w:rsidRPr="00052DA3"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 xml:space="preserve"> uygulamalarının 2019-2020 eğitim öğretim yılı bahar yarıyılı ile sınırlı kalmak kaydıyla uzaktan öğretim yoluyla verilmesi hususu görüşüldü:</w:t>
      </w:r>
    </w:p>
    <w:p w:rsidR="00052DA3" w:rsidRDefault="00052DA3" w:rsidP="00052DA3">
      <w:pPr>
        <w:spacing w:line="240" w:lineRule="auto"/>
        <w:ind w:firstLine="708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052DA3"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 xml:space="preserve">Yükseköğretim Kurulu Başkanlığı’ndan alınan </w:t>
      </w:r>
      <w:proofErr w:type="gramStart"/>
      <w:r w:rsidRPr="00052DA3"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>09/04/2020</w:t>
      </w:r>
      <w:proofErr w:type="gramEnd"/>
      <w:r w:rsidRPr="00052DA3"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 xml:space="preserve"> tarihli ve 26035 sayılı yazı gereği, Üniversitemiz Mühendislik Fakültesinin 29.04.2020 tarih E.427991 sayılı,  Eğitim Fakültesi Türkçe ve Sosyal Bilimler Eğitimi Bölüm Başkanı Doç. Dr. Muharrem </w:t>
      </w:r>
      <w:proofErr w:type="spellStart"/>
      <w:r w:rsidRPr="00052DA3"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>ÖZDEN’in</w:t>
      </w:r>
      <w:proofErr w:type="spellEnd"/>
      <w:r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 xml:space="preserve"> 30.04.2020 tarihli </w:t>
      </w:r>
      <w:r w:rsidRPr="00052DA3"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>dilekçesi ve Uzunköprü Meslek Yüksekokulunun 30.04.2020 tarih E.428154 sayılı tekliflerine</w:t>
      </w:r>
      <w:r w:rsidR="002C04B6"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 xml:space="preserve"> ilişkin</w:t>
      </w:r>
      <w:r w:rsidR="00BF48CC"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 xml:space="preserve"> bazı derslerin</w:t>
      </w:r>
      <w:r w:rsidRPr="00052DA3"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 xml:space="preserve"> uygulamalarının 2019-2020 eğitim öğretim yılı bahar yarıyılı ile sınırlı kalmak kaydıyla uzaktan öğretim yoluyla verilmesinin </w:t>
      </w:r>
      <w:r w:rsidRPr="00052DA3">
        <w:rPr>
          <w:rFonts w:asciiTheme="majorBidi" w:eastAsia="Calibri" w:hAnsiTheme="majorBidi" w:cstheme="majorBidi"/>
          <w:sz w:val="24"/>
          <w:szCs w:val="24"/>
        </w:rPr>
        <w:t>uygun olduğuna, mevcudun oy birliği ile karar verildi.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/>
      </w:tblPr>
      <w:tblGrid>
        <w:gridCol w:w="480"/>
        <w:gridCol w:w="1207"/>
        <w:gridCol w:w="1410"/>
        <w:gridCol w:w="824"/>
        <w:gridCol w:w="1513"/>
        <w:gridCol w:w="688"/>
        <w:gridCol w:w="700"/>
        <w:gridCol w:w="607"/>
        <w:gridCol w:w="582"/>
        <w:gridCol w:w="1023"/>
        <w:gridCol w:w="471"/>
        <w:gridCol w:w="584"/>
        <w:gridCol w:w="517"/>
      </w:tblGrid>
      <w:tr w:rsidR="002F4A42" w:rsidRPr="002F4A42" w:rsidTr="002F4A42">
        <w:trPr>
          <w:trHeight w:val="1035"/>
          <w:jc w:val="center"/>
        </w:trPr>
        <w:tc>
          <w:tcPr>
            <w:tcW w:w="0" w:type="auto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2019-2020 EĞİTİM ÖĞRETİM YILI</w:t>
            </w:r>
            <w:r w:rsidRPr="002F4A4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br/>
              <w:t>BAHAR YARIYILI DERSLERİNDEN</w:t>
            </w:r>
            <w:r w:rsidRPr="002F4A4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br/>
              <w:t xml:space="preserve">UYGULAMALARI DİJİTAL </w:t>
            </w:r>
            <w:proofErr w:type="gramStart"/>
            <w:r w:rsidRPr="002F4A4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İMKANLARLA</w:t>
            </w:r>
            <w:proofErr w:type="gramEnd"/>
            <w:r w:rsidRPr="002F4A4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 xml:space="preserve"> UZAKTAN ÖĞRETİM YÖNTEMİ İLE YAPILMASI UYGUN GÖRÜLEN DERSLER LİSTESİ</w:t>
            </w:r>
          </w:p>
        </w:tc>
      </w:tr>
      <w:tr w:rsidR="002F4A42" w:rsidRPr="002F4A42" w:rsidTr="002F4A42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FAKÜLTE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PROGRAM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DERSİN KODU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DERSİN SINIFI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DERS TİPİ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DERS TÜRÜ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TEORİ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LAB.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KREDİ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2F4A42" w:rsidRPr="002F4A42" w:rsidTr="002F4A42">
        <w:trPr>
          <w:trHeight w:val="48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MÜHENDİSLİK FAKÜLTESİ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ELEKTRİK-ELEKTRONİK MÜHENDİSLİĞİ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FİZ104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Genel Fizik II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ZOSD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</w:tr>
      <w:tr w:rsidR="002F4A42" w:rsidRPr="002F4A42" w:rsidTr="002F4A4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MÜHENDİSLİK FAKÜLTESİ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BİLGİSAYAR MÜHENDİSLİĞİ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FİZ104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Genel Fizik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ZOSD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</w:tr>
      <w:tr w:rsidR="002F4A42" w:rsidRPr="002F4A42" w:rsidTr="002F4A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MÜHENDİSLİK FAKÜLTESİ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GIDA MÜHENDİSLİĞİ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FİZ104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Genel Fizik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ZOSD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</w:tr>
      <w:tr w:rsidR="002F4A42" w:rsidRPr="002F4A42" w:rsidTr="002F4A42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BÜRO YÖNETİMİ VE YÖNETİCİ ASİSTANLIĞI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BYA206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Mesleki Yabancı Dil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2F4A42" w:rsidRPr="002F4A42" w:rsidTr="002F4A4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EMLAK VE EMLAK YÖNETİMİ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EMY202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EMLAK VERGİLENDİRME VE MEVZUATI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2F4A42" w:rsidRPr="002F4A42" w:rsidTr="002F4A4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EMLAK VE EMLAK YÖNETİMİ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EMY206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GAYRİMENKUL MEVZUATI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2F4A42" w:rsidRPr="002F4A42" w:rsidTr="002F4A4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İŞLETME YÖNETİMİ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ISL106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TİCARİ MATEMATİK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2F4A42" w:rsidRPr="002F4A42" w:rsidTr="002F4A4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MUHASEBE VE VERGİ UYGULAMALARI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MVU204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FİNANSAL YÖNETİM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2F4A42" w:rsidRPr="002F4A42" w:rsidTr="002F4A4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KOOPERATİFÇİLİK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KPR106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KOOPERATİFLERDE PAZARLAMA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2F4A42" w:rsidRPr="002F4A42" w:rsidTr="002F4A4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UZUNKÖPRÜ MESLEK </w:t>
            </w: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lastRenderedPageBreak/>
              <w:t>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lastRenderedPageBreak/>
              <w:t>İŞLETME YÖNETİMİ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ISL108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İSTATİSTİK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Seçmeli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Alan Dışı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2F4A42" w:rsidRPr="002F4A42" w:rsidTr="002F4A4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KOOPERATİFÇİLİK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KPR108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İSTATİSTİK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Seçmeli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Alan Dışı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2F4A42" w:rsidRPr="002F4A42" w:rsidTr="002F4A4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MALİYE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MLY106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İSTATİSTİK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Seçmeli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Alan Dışı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2F4A42" w:rsidRPr="002F4A42" w:rsidTr="002F4A4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EMLAK VE EMLAK YÖNETİMİ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EMY108*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İSTATİSTİK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Seçmeli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Alan Dışı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2F4A42" w:rsidRPr="002F4A42" w:rsidTr="002F4A4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EMLAK VE EMLAK YÖNETİMİ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EMY108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İSTATİSTİK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Seçmeli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Alan Dışı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2F4A42" w:rsidRPr="002F4A42" w:rsidTr="002F4A4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İŞLETME YÖNETİMİ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ISL102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İŞLETME YÖNETİMİ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2F4A42" w:rsidRPr="002F4A42" w:rsidTr="002F4A4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KOOPERATİFÇİLİK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KPR104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KOOPERATİF İŞLETMECİLİĞİ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2F4A42" w:rsidRPr="002F4A42" w:rsidTr="002F4A4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MUHASEBE VE VERGİ UYGULAMALARI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ISL102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İŞLETME YÖNETİMİ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2F4A42" w:rsidRPr="002F4A42" w:rsidTr="002F4A42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BÜRO YÖNETİMİ VE YÖNETİCİ ASİSTANLIĞI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ISL102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İŞLETME YÖNETİMİ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2F4A42" w:rsidRPr="002F4A42" w:rsidTr="002F4A4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MALİYE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ISL102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İŞLETME YÖNETİMİ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2F4A42" w:rsidRPr="002F4A42" w:rsidTr="002F4A4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EMLAK VE EMLAK YÖNETİMİ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ISL102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İŞLETME YÖNETİMİ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2F4A42" w:rsidRPr="002F4A42" w:rsidTr="002F4A4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YEREL YÖNETİMLER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ISL102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İŞLETME YÖNETİMİ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2F4A42" w:rsidRPr="002F4A42" w:rsidTr="002F4A4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İŞLETME YÖNETİMİ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MVU102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MUHASEBE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2F4A42" w:rsidRPr="002F4A42" w:rsidTr="002F4A4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KOOPERATİFÇİLİK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MVU102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MUHASEBE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2F4A42" w:rsidRPr="002F4A42" w:rsidTr="002F4A42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MALİYE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MVU102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MUHASEBE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2F4A42" w:rsidRPr="002F4A42" w:rsidTr="002F4A42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EĞİTİM FAKÜLTESİ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TÜRKÇE ÖĞRETMENLİĞİ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TRKÇ604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ÖZEL ÖĞRETİM YÖNTEMLERİ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A42" w:rsidRPr="002F4A42" w:rsidRDefault="002F4A42" w:rsidP="002F4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4A42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4</w:t>
            </w:r>
          </w:p>
        </w:tc>
      </w:tr>
    </w:tbl>
    <w:p w:rsidR="00052DA3" w:rsidRPr="00052DA3" w:rsidRDefault="00052DA3" w:rsidP="00052DA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F4A42" w:rsidRDefault="002F4A42" w:rsidP="00052DA3">
      <w:pPr>
        <w:jc w:val="center"/>
        <w:rPr>
          <w:rFonts w:asciiTheme="majorBidi" w:hAnsiTheme="majorBidi" w:cstheme="majorBidi"/>
          <w:b/>
          <w:bCs/>
          <w:szCs w:val="24"/>
        </w:rPr>
      </w:pPr>
    </w:p>
    <w:p w:rsidR="00052DA3" w:rsidRPr="002F4A42" w:rsidRDefault="00052DA3" w:rsidP="00052DA3">
      <w:pPr>
        <w:jc w:val="center"/>
        <w:rPr>
          <w:rFonts w:asciiTheme="majorBidi" w:hAnsiTheme="majorBidi" w:cstheme="majorBidi"/>
          <w:b/>
          <w:bCs/>
          <w:szCs w:val="24"/>
        </w:rPr>
      </w:pPr>
      <w:r w:rsidRPr="002F4A42">
        <w:rPr>
          <w:rFonts w:asciiTheme="majorBidi" w:hAnsiTheme="majorBidi" w:cstheme="majorBidi"/>
          <w:b/>
          <w:bCs/>
          <w:szCs w:val="24"/>
        </w:rPr>
        <w:t>ASLININ AYNIDIR</w:t>
      </w:r>
    </w:p>
    <w:p w:rsidR="00052DA3" w:rsidRPr="002F4A42" w:rsidRDefault="00052DA3" w:rsidP="00052DA3">
      <w:pPr>
        <w:spacing w:after="0"/>
        <w:jc w:val="center"/>
        <w:rPr>
          <w:rFonts w:asciiTheme="majorBidi" w:hAnsiTheme="majorBidi" w:cstheme="majorBidi"/>
          <w:b/>
          <w:bCs/>
          <w:szCs w:val="24"/>
        </w:rPr>
      </w:pPr>
      <w:r w:rsidRPr="002F4A42">
        <w:rPr>
          <w:rFonts w:asciiTheme="majorBidi" w:hAnsiTheme="majorBidi" w:cstheme="majorBidi"/>
          <w:b/>
          <w:bCs/>
          <w:szCs w:val="24"/>
        </w:rPr>
        <w:t>Uzm. Ahmet SEZGİN</w:t>
      </w:r>
    </w:p>
    <w:p w:rsidR="00052DA3" w:rsidRPr="002F4A42" w:rsidRDefault="00052DA3" w:rsidP="00052DA3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szCs w:val="24"/>
        </w:rPr>
      </w:pPr>
      <w:r w:rsidRPr="002F4A42">
        <w:rPr>
          <w:rFonts w:asciiTheme="majorBidi" w:hAnsiTheme="majorBidi" w:cstheme="majorBidi"/>
          <w:b/>
          <w:bCs/>
          <w:szCs w:val="24"/>
        </w:rPr>
        <w:t xml:space="preserve">    </w:t>
      </w:r>
      <w:r w:rsidRPr="002F4A42">
        <w:rPr>
          <w:rFonts w:asciiTheme="majorBidi" w:hAnsiTheme="majorBidi" w:cstheme="majorBidi"/>
          <w:b/>
          <w:bCs/>
          <w:szCs w:val="24"/>
        </w:rPr>
        <w:tab/>
      </w:r>
      <w:r w:rsidRPr="002F4A42">
        <w:rPr>
          <w:rFonts w:asciiTheme="majorBidi" w:hAnsiTheme="majorBidi" w:cstheme="majorBidi"/>
          <w:b/>
          <w:bCs/>
          <w:szCs w:val="24"/>
        </w:rPr>
        <w:tab/>
        <w:t xml:space="preserve">  </w:t>
      </w:r>
      <w:r w:rsidRPr="002F4A42">
        <w:rPr>
          <w:rFonts w:asciiTheme="majorBidi" w:hAnsiTheme="majorBidi" w:cstheme="majorBidi"/>
          <w:b/>
          <w:bCs/>
          <w:szCs w:val="24"/>
        </w:rPr>
        <w:tab/>
      </w:r>
      <w:r w:rsidR="002F4A42" w:rsidRPr="002F4A42">
        <w:rPr>
          <w:rFonts w:asciiTheme="majorBidi" w:hAnsiTheme="majorBidi" w:cstheme="majorBidi"/>
          <w:b/>
          <w:bCs/>
          <w:szCs w:val="24"/>
        </w:rPr>
        <w:tab/>
        <w:t xml:space="preserve">     </w:t>
      </w:r>
      <w:r w:rsidRPr="002F4A42">
        <w:rPr>
          <w:rFonts w:asciiTheme="majorBidi" w:hAnsiTheme="majorBidi" w:cstheme="majorBidi"/>
          <w:b/>
          <w:bCs/>
          <w:szCs w:val="24"/>
        </w:rPr>
        <w:t xml:space="preserve">    Genel Sekreter Yardımcısı V.</w:t>
      </w:r>
      <w:bookmarkStart w:id="0" w:name="_GoBack"/>
      <w:bookmarkEnd w:id="0"/>
    </w:p>
    <w:sectPr w:rsidR="00052DA3" w:rsidRPr="002F4A42" w:rsidSect="002F4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2DA3"/>
    <w:rsid w:val="00052DA3"/>
    <w:rsid w:val="002C04B6"/>
    <w:rsid w:val="002F4A42"/>
    <w:rsid w:val="003540C8"/>
    <w:rsid w:val="00571E4A"/>
    <w:rsid w:val="00A12723"/>
    <w:rsid w:val="00BF48CC"/>
    <w:rsid w:val="00F8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DA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52DA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52DA3"/>
    <w:rPr>
      <w:rFonts w:ascii="Arial" w:eastAsia="Times New Roman" w:hAnsi="Arial" w:cs="Arial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52DA3"/>
    <w:rPr>
      <w:rFonts w:cs="Times New Roman"/>
      <w:color w:val="0000FF"/>
      <w:u w:val="single"/>
    </w:rPr>
  </w:style>
  <w:style w:type="paragraph" w:customStyle="1" w:styleId="FirstParagraph">
    <w:name w:val="First Paragraph"/>
    <w:basedOn w:val="GvdeMetni"/>
    <w:next w:val="GvdeMetni"/>
    <w:qFormat/>
    <w:rsid w:val="00052DA3"/>
    <w:pPr>
      <w:spacing w:before="180" w:after="180"/>
      <w:jc w:val="left"/>
    </w:pPr>
    <w:rPr>
      <w:rFonts w:ascii="Cambria" w:eastAsia="Cambria" w:hAnsi="Cambria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3516</Characters>
  <Application>Microsoft Office Word</Application>
  <DocSecurity>0</DocSecurity>
  <Lines>29</Lines>
  <Paragraphs>8</Paragraphs>
  <ScaleCrop>false</ScaleCrop>
  <Company>Hewlett-Packard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smeral</dc:creator>
  <cp:lastModifiedBy>User</cp:lastModifiedBy>
  <cp:revision>3</cp:revision>
  <dcterms:created xsi:type="dcterms:W3CDTF">2020-05-05T16:51:00Z</dcterms:created>
  <dcterms:modified xsi:type="dcterms:W3CDTF">2020-05-05T16:53:00Z</dcterms:modified>
</cp:coreProperties>
</file>